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Приложение </w:t>
      </w:r>
      <w:r w:rsidR="009B27E1">
        <w:rPr>
          <w:rFonts w:ascii="Times New Roman" w:hAnsi="Times New Roman"/>
          <w:sz w:val="24"/>
          <w:szCs w:val="24"/>
        </w:rPr>
        <w:t>№ 1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ЗАТО г. Железногорск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8330CC">
        <w:rPr>
          <w:rFonts w:ascii="Times New Roman" w:hAnsi="Times New Roman"/>
          <w:sz w:val="24"/>
          <w:szCs w:val="24"/>
        </w:rPr>
        <w:t xml:space="preserve">от </w:t>
      </w:r>
      <w:r w:rsidR="009B27E1">
        <w:rPr>
          <w:rFonts w:ascii="Times New Roman" w:hAnsi="Times New Roman"/>
          <w:sz w:val="24"/>
          <w:szCs w:val="24"/>
        </w:rPr>
        <w:t xml:space="preserve"> </w:t>
      </w:r>
      <w:r w:rsidR="009A1AC3">
        <w:rPr>
          <w:rFonts w:ascii="Times New Roman" w:hAnsi="Times New Roman"/>
          <w:sz w:val="24"/>
          <w:szCs w:val="24"/>
        </w:rPr>
        <w:t>29.03.2019</w:t>
      </w:r>
      <w:r w:rsidR="009B27E1">
        <w:rPr>
          <w:rFonts w:ascii="Times New Roman" w:hAnsi="Times New Roman"/>
          <w:sz w:val="24"/>
          <w:szCs w:val="24"/>
        </w:rPr>
        <w:t xml:space="preserve">   </w:t>
      </w:r>
      <w:r w:rsidRPr="008330CC">
        <w:rPr>
          <w:rFonts w:ascii="Times New Roman" w:hAnsi="Times New Roman"/>
          <w:sz w:val="24"/>
          <w:szCs w:val="24"/>
        </w:rPr>
        <w:t>№ </w:t>
      </w:r>
      <w:r w:rsidR="009A1AC3">
        <w:rPr>
          <w:rFonts w:ascii="Times New Roman" w:hAnsi="Times New Roman"/>
          <w:sz w:val="24"/>
          <w:szCs w:val="24"/>
        </w:rPr>
        <w:t>698</w:t>
      </w:r>
      <w:bookmarkStart w:id="0" w:name="_GoBack"/>
      <w:bookmarkEnd w:id="0"/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Приложение 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ЗАТО г. Железногорск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от 11.11.2013 № 1791</w:t>
      </w:r>
    </w:p>
    <w:p w:rsidR="001F0392" w:rsidRPr="008330CC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Муниципальная Программа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«Развитие образования ЗАТО Железногорск»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ПАСПОРТ муниципальной Программы ЗАТО Железногорск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 (далее муниципальная Программа)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513075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3075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1F0392" w:rsidRPr="008330CC" w:rsidRDefault="001F0392" w:rsidP="005130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075">
              <w:rPr>
                <w:rFonts w:ascii="Times New Roman" w:hAnsi="Times New Roman"/>
                <w:sz w:val="24"/>
                <w:szCs w:val="24"/>
              </w:rPr>
              <w:t>решение Совета депутатов ЗАТО г.</w:t>
            </w:r>
            <w:r w:rsidRPr="0051307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 xml:space="preserve">Железногорск от 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27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.0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9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.201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8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 xml:space="preserve"> № 3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7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-17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3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Р «</w:t>
            </w:r>
            <w:r w:rsidR="00513075" w:rsidRPr="00513075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Устав ЗАТО Железногорск;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Главный специалист по образованию Администрации ЗАТО г. Железногорск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  <w:p w:rsidR="00B25B09" w:rsidRPr="008330CC" w:rsidRDefault="00B25B09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 w:rsidR="00FE552A" w:rsidRPr="008330CC">
              <w:rPr>
                <w:rFonts w:ascii="Times New Roman" w:hAnsi="Times New Roman"/>
                <w:sz w:val="24"/>
                <w:szCs w:val="24"/>
              </w:rPr>
              <w:t>у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правление Администрации ЗАТО г. Железногорск (далее - ФУ Администрации ЗАТО г. Железногорск)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ЗАТО г. Железногорск (далее – УСЗН)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 «Средняя школа № 90»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91 имени М.В.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93 имени Героя Социалистического Труда М.М.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Царевского»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95»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«Лицей № 102 имени академика Михаила Фёдоровича Решетнёва»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Муниципального бюджетного учреждения дополнительного образования «Центр “Патриот”»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учреждение «Детский сад № 9 “Светлячок”»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дошкольное образовательное учреждение «Детский сад №13 “Рябинушка”»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“Золотой петушок” компенсирующей и общеразвивающей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29 “Золотая рыбка”»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«Центр развития ребёнка - Детский сад № 30 “Фиалка”»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36 “Флажок”»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 для детей раннего возраста»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«Детский сад № 51 “Колосок”»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54 “Берёзка” компенсирующей и оздоровительной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«Детский сад № 58 “Гнездышко”»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61 “Пчелка”»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62 “Улыбка” общеразвивающей и компенсирующей направленности»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63 “Лесные гномики”»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дошкольное образовательное учреждение «Центр развития ребёнка–детский сад № 64 «Алые паруса»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 оздоровительной и компенсирующей направленности»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66 “Аистенок” компенсирующей, оздоровительной и общеразвивающей направленности»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67 “Капитошка”»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68 “Белоснежка”»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“Дюймовочка” оздоровительной, компенсирующей и общеразвивающей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 компенсирующей и оздоровительной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“Дельфиненок” компенсирующей и оздоровительной направленности»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517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:rsidR="001F0392" w:rsidRPr="008330CC" w:rsidRDefault="001F0392" w:rsidP="005D1A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="00B55929" w:rsidRPr="008330CC">
              <w:rPr>
                <w:rFonts w:ascii="Times New Roman" w:hAnsi="Times New Roman"/>
                <w:sz w:val="24"/>
                <w:szCs w:val="24"/>
              </w:rPr>
              <w:t>Государственная поддержка детей</w:t>
            </w:r>
            <w:r w:rsidR="005D1A3B" w:rsidRPr="008330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сирот, расширение практики применения семейных форм воспитания»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:rsidR="001F0392" w:rsidRPr="008330CC" w:rsidRDefault="001F0392" w:rsidP="00BD13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1F0392" w:rsidRPr="008330CC" w:rsidTr="00BD1383">
        <w:tc>
          <w:tcPr>
            <w:tcW w:w="3828" w:type="dxa"/>
            <w:vAlign w:val="center"/>
          </w:tcPr>
          <w:p w:rsidR="001F0392" w:rsidRPr="008330CC" w:rsidRDefault="001F0392" w:rsidP="00BD1383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  <w:p w:rsidR="00C5695E" w:rsidRPr="008330CC" w:rsidRDefault="00C5695E" w:rsidP="00BD1383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BC19BD" w:rsidRPr="008330CC" w:rsidRDefault="00BC19BD" w:rsidP="00BC19BD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 представлен в Приложении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№ 1 и Приложении № 2  к паспорту муниципальной Программы</w:t>
            </w:r>
          </w:p>
        </w:tc>
      </w:tr>
      <w:tr w:rsidR="001F0392" w:rsidRPr="008330CC" w:rsidTr="00BD1383"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C5695E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28" w:type="dxa"/>
          </w:tcPr>
          <w:p w:rsidR="001F0392" w:rsidRPr="008330CC" w:rsidRDefault="001F0392" w:rsidP="00E1393B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201</w:t>
            </w:r>
            <w:r w:rsidR="00E1393B" w:rsidRPr="008330CC">
              <w:rPr>
                <w:rFonts w:ascii="Times New Roman" w:hAnsi="Times New Roman"/>
                <w:sz w:val="24"/>
                <w:szCs w:val="24"/>
              </w:rPr>
              <w:t>9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-202</w:t>
            </w:r>
            <w:r w:rsidR="00E1393B" w:rsidRPr="008330CC">
              <w:rPr>
                <w:rFonts w:ascii="Times New Roman" w:hAnsi="Times New Roman"/>
                <w:sz w:val="24"/>
                <w:szCs w:val="24"/>
              </w:rPr>
              <w:t>1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F0392" w:rsidRPr="008330CC" w:rsidTr="008F0A8F"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финансирования  муниципальной  Программы составит – 5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204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697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307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 – 3 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78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0,00 руб., из них: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2019 год – 1 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,00 руб.;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2020 год – 1 105 922 900,00 руб.;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2021 год – 1 105 922 900,00 руб.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 – 1 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74 917 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47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 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2019 год – 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569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82701E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2020 год – 611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673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746,00 руб.;</w:t>
            </w:r>
          </w:p>
          <w:p w:rsidR="001F0392" w:rsidRPr="008330CC" w:rsidRDefault="0082701E" w:rsidP="008270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2021 год – 611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673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746,00 руб.</w:t>
            </w:r>
          </w:p>
        </w:tc>
      </w:tr>
      <w:tr w:rsidR="001F0392" w:rsidRPr="008330CC" w:rsidTr="008F0A8F">
        <w:tc>
          <w:tcPr>
            <w:tcW w:w="3828" w:type="dxa"/>
            <w:vAlign w:val="center"/>
          </w:tcPr>
          <w:p w:rsidR="001F0392" w:rsidRPr="004D6849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49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1F0392" w:rsidRPr="004D6849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49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  <w:r w:rsidR="0009003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F0392" w:rsidRPr="004D6849" w:rsidRDefault="001F0392" w:rsidP="008F0A8F">
            <w:pPr>
              <w:pStyle w:val="ConsNormal"/>
              <w:widowControl/>
              <w:tabs>
                <w:tab w:val="left" w:pos="317"/>
              </w:tabs>
              <w:suppressAutoHyphens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6849">
              <w:rPr>
                <w:rFonts w:ascii="Times New Roman" w:hAnsi="Times New Roman"/>
                <w:sz w:val="24"/>
                <w:szCs w:val="24"/>
                <w:lang w:eastAsia="ar-SA"/>
              </w:rPr>
              <w:t>Ежегодно:</w:t>
            </w:r>
          </w:p>
          <w:p w:rsidR="001F0392" w:rsidRPr="004D6849" w:rsidRDefault="001F0392" w:rsidP="008F0A8F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0F7F1C" w:rsidRPr="004D684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56FF7" w:rsidRPr="004D684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F12AD2" w:rsidRPr="004D6849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 получат услуги дошкольного образования;</w:t>
            </w:r>
          </w:p>
          <w:p w:rsidR="001F0392" w:rsidRPr="004D6849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без взимания родительской платы в муниципальных дошкольных образовательных </w:t>
            </w:r>
            <w:r w:rsidR="008F0A8F" w:rsidRPr="004D6849">
              <w:rPr>
                <w:rFonts w:ascii="Times New Roman" w:eastAsia="Times New Roman" w:hAnsi="Times New Roman"/>
                <w:sz w:val="24"/>
                <w:szCs w:val="24"/>
              </w:rPr>
              <w:t>организациях</w:t>
            </w: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(группах) будет содержаться </w:t>
            </w:r>
            <w:r w:rsidR="00F12AD2" w:rsidRPr="004D6849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детей;</w:t>
            </w:r>
          </w:p>
          <w:p w:rsidR="001F0392" w:rsidRPr="004D6849" w:rsidRDefault="00B73A33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</w:t>
            </w:r>
            <w:r w:rsidR="008F0A8F" w:rsidRPr="004D6849">
              <w:rPr>
                <w:rFonts w:ascii="Times New Roman" w:eastAsia="Times New Roman" w:hAnsi="Times New Roman"/>
                <w:sz w:val="24"/>
                <w:szCs w:val="24"/>
              </w:rPr>
              <w:t>будет обеспечено 100% заявителей</w:t>
            </w:r>
            <w:r w:rsidR="001F0392" w:rsidRPr="004D684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372FB" w:rsidRPr="004D6849" w:rsidRDefault="008F0A8F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>будет выполнено:</w:t>
            </w:r>
            <w:r w:rsidR="002168B2"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75CE"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изготовление ПСД, капитальный ремонт в  МБДОУ № 37; </w:t>
            </w:r>
            <w:r w:rsidR="00A372FB" w:rsidRPr="004D6849">
              <w:rPr>
                <w:rFonts w:ascii="Times New Roman" w:eastAsia="Times New Roman" w:hAnsi="Times New Roman"/>
                <w:sz w:val="24"/>
                <w:szCs w:val="24"/>
              </w:rPr>
              <w:t>завершение работ по благоустройству физкультурно-спортивной зоны территории МБОУ Школа № 106; обновление мебели в учебных классах МБУ ДО "ДХШ", приобретение музыкальных инструментов для  МБУ ДО ДШИ", "ДШИ № 2"</w:t>
            </w:r>
            <w:r w:rsidR="008330CC" w:rsidRPr="004D684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50525" w:rsidRPr="004D6849" w:rsidRDefault="00650525" w:rsidP="00650525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>не менее 8079 человек получат услуги общего образования;</w:t>
            </w:r>
          </w:p>
          <w:p w:rsidR="008F0A8F" w:rsidRPr="004D6849" w:rsidRDefault="008F0A8F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650525" w:rsidRPr="004D6849">
              <w:rPr>
                <w:rFonts w:ascii="Times New Roman" w:eastAsia="Times New Roman" w:hAnsi="Times New Roman"/>
                <w:sz w:val="24"/>
                <w:szCs w:val="24"/>
              </w:rPr>
              <w:t>811</w:t>
            </w: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обучающихся из малообеспеченных семей и обучающихся с ограниченными возможностями здоровья получат бесплатное школьное питание;</w:t>
            </w:r>
          </w:p>
          <w:p w:rsidR="001F0392" w:rsidRPr="004D6849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8F0A8F" w:rsidRPr="004D684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B32A60" w:rsidRPr="004D6849">
              <w:rPr>
                <w:rFonts w:ascii="Times New Roman" w:eastAsia="Times New Roman" w:hAnsi="Times New Roman"/>
                <w:sz w:val="24"/>
                <w:szCs w:val="24"/>
              </w:rPr>
              <w:t>844</w:t>
            </w: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 получат услуги дополнительного образования;</w:t>
            </w:r>
          </w:p>
          <w:p w:rsidR="001F0392" w:rsidRPr="004D6849" w:rsidRDefault="00E15CD5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>не менее 80% обучающихся по программам общего образования будут участвовать в олимпиадах и конкурсах муниципального, регионального и всероссийского уровня</w:t>
            </w:r>
            <w:r w:rsidR="001F0392" w:rsidRPr="004D684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F0392" w:rsidRPr="004D6849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будет организован отдых и оздоровление в летний период в загородных лагерях для </w:t>
            </w:r>
            <w:r w:rsidR="009B5CD4" w:rsidRPr="004D6849">
              <w:rPr>
                <w:rFonts w:ascii="Times New Roman" w:eastAsia="Times New Roman" w:hAnsi="Times New Roman"/>
                <w:sz w:val="24"/>
                <w:szCs w:val="24"/>
              </w:rPr>
              <w:t>1479</w:t>
            </w: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  <w:r w:rsidR="009B5CD4"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(из них 34 – дети-сироты)</w:t>
            </w: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F0392" w:rsidRPr="004D6849" w:rsidRDefault="00E15CD5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9B5CD4" w:rsidRPr="004D6849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  <w:r w:rsidR="001F0392"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B5CD4" w:rsidRPr="004D6849">
              <w:rPr>
                <w:rFonts w:ascii="Times New Roman" w:eastAsia="Times New Roman" w:hAnsi="Times New Roman"/>
                <w:sz w:val="24"/>
                <w:szCs w:val="24"/>
              </w:rPr>
              <w:t>ребенка</w:t>
            </w:r>
            <w:r w:rsidR="001F0392"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получат питание в лагерях с дневным пребыванием детей;</w:t>
            </w:r>
          </w:p>
          <w:p w:rsidR="000F7F1C" w:rsidRPr="004D6849" w:rsidRDefault="0008379E" w:rsidP="000F7F1C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49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="009B5CD4" w:rsidRPr="004D6849">
              <w:rPr>
                <w:rFonts w:ascii="Times New Roman" w:eastAsia="Times New Roman" w:hAnsi="Times New Roman"/>
                <w:sz w:val="24"/>
                <w:szCs w:val="24"/>
              </w:rPr>
              <w:t>удет компенсирована стоимость путевки для отдыха 4</w:t>
            </w:r>
            <w:r w:rsidR="000F7F1C" w:rsidRPr="004D684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B5CD4" w:rsidRPr="004D6849">
              <w:rPr>
                <w:rFonts w:ascii="Times New Roman" w:eastAsia="Times New Roman" w:hAnsi="Times New Roman"/>
                <w:sz w:val="24"/>
                <w:szCs w:val="24"/>
              </w:rPr>
              <w:t>х детей-сирот</w:t>
            </w:r>
            <w:r w:rsidR="000F7F1C"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 в загородных оздоровительных </w:t>
            </w:r>
            <w:r w:rsidR="009B5CD4" w:rsidRPr="004D6849">
              <w:rPr>
                <w:rFonts w:ascii="Times New Roman" w:eastAsia="Times New Roman" w:hAnsi="Times New Roman"/>
                <w:sz w:val="24"/>
                <w:szCs w:val="24"/>
              </w:rPr>
              <w:t xml:space="preserve">учреждениях </w:t>
            </w:r>
            <w:r w:rsidR="000F7F1C" w:rsidRPr="004D6849">
              <w:rPr>
                <w:rFonts w:ascii="Times New Roman" w:eastAsia="Times New Roman" w:hAnsi="Times New Roman"/>
                <w:sz w:val="24"/>
                <w:szCs w:val="24"/>
              </w:rPr>
              <w:t>на территории края</w:t>
            </w:r>
            <w:r w:rsidR="00457DAC" w:rsidRPr="004D684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F7F1C" w:rsidRPr="008330CC" w:rsidRDefault="0082701E" w:rsidP="00BF4170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В период 2019-2021  будут приобретены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квартир для передачи по договору найма детям-сиротам, детям, оставшимся без попечения родителей, лицам из их числа.</w:t>
            </w:r>
          </w:p>
        </w:tc>
      </w:tr>
      <w:tr w:rsidR="001F0392" w:rsidRPr="008330CC" w:rsidTr="00BD1383"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представлен в Приложении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№ 3 к паспорту муниципальной Программы</w:t>
            </w:r>
          </w:p>
        </w:tc>
      </w:tr>
    </w:tbl>
    <w:p w:rsidR="001F0392" w:rsidRPr="008330CC" w:rsidRDefault="001F0392" w:rsidP="000A6A6A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2. Характеристика текущего состояния сферы образования, основные показатели и анализ социальных, финансово-экономических и прочих рисков реализации муниципальной Программы</w:t>
      </w:r>
    </w:p>
    <w:p w:rsidR="001F0392" w:rsidRPr="008330CC" w:rsidRDefault="001F0392" w:rsidP="000A6A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Сфера образования ЗАТО Железногорск представляет собой совокупность взаимодействующих структур, в число которых входят:</w:t>
      </w:r>
    </w:p>
    <w:p w:rsidR="001F0392" w:rsidRPr="008330CC" w:rsidRDefault="001F0392" w:rsidP="000A6A6A">
      <w:pPr>
        <w:tabs>
          <w:tab w:val="left" w:pos="4776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Главный специалист по образованию Администрации ЗАТО г. Железногорск,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Отдел по делам семьи и детства Администрации ЗАТО г. Железногорск,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муниципальные образовательные организации.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Сеть дошкольных образовательных учреждений ЗАТО Железногорск включает 27 учреждений. 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1,5 лет, реализуемые в сочетании с содержанием детей в течение рабочего дня. 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на 01.09.201</w:t>
      </w:r>
      <w:r w:rsidR="00BB12A1" w:rsidRPr="008330CC">
        <w:rPr>
          <w:rFonts w:ascii="Times New Roman" w:hAnsi="Times New Roman"/>
          <w:sz w:val="24"/>
          <w:szCs w:val="24"/>
        </w:rPr>
        <w:t>8</w:t>
      </w:r>
      <w:r w:rsidRPr="008330CC">
        <w:rPr>
          <w:rFonts w:ascii="Times New Roman" w:hAnsi="Times New Roman"/>
          <w:sz w:val="24"/>
          <w:szCs w:val="24"/>
        </w:rPr>
        <w:t xml:space="preserve">, составляла 100%. Актуальная очередь для детей в возрасте от </w:t>
      </w:r>
      <w:r w:rsidR="00BB12A1" w:rsidRPr="008330CC">
        <w:rPr>
          <w:rFonts w:ascii="Times New Roman" w:hAnsi="Times New Roman"/>
          <w:sz w:val="24"/>
          <w:szCs w:val="24"/>
        </w:rPr>
        <w:t>1,5</w:t>
      </w:r>
      <w:r w:rsidRPr="008330CC">
        <w:rPr>
          <w:rFonts w:ascii="Times New Roman" w:hAnsi="Times New Roman"/>
          <w:sz w:val="24"/>
          <w:szCs w:val="24"/>
        </w:rPr>
        <w:t xml:space="preserve"> до 7 лет в ЗАТО Железногорск отсутствует.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но сохраняется необходимость в модернизации предметно-пространственной развивающей среды в дошкольных образовательных учреждениях.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На начало 201</w:t>
      </w:r>
      <w:r w:rsidR="00845623" w:rsidRPr="008330CC">
        <w:rPr>
          <w:rFonts w:ascii="Times New Roman" w:hAnsi="Times New Roman"/>
          <w:sz w:val="24"/>
          <w:szCs w:val="24"/>
        </w:rPr>
        <w:t xml:space="preserve">8-2019 учебного </w:t>
      </w:r>
      <w:r w:rsidRPr="008330CC">
        <w:rPr>
          <w:rFonts w:ascii="Times New Roman" w:hAnsi="Times New Roman"/>
          <w:sz w:val="24"/>
          <w:szCs w:val="24"/>
        </w:rPr>
        <w:t xml:space="preserve"> года на территории ЗАТО Железногорск функционировало 14 общеобразовательных организаций, в которых обучалось </w:t>
      </w:r>
      <w:r w:rsidR="00845623" w:rsidRPr="008330CC">
        <w:rPr>
          <w:rFonts w:ascii="Times New Roman" w:hAnsi="Times New Roman"/>
          <w:sz w:val="24"/>
          <w:szCs w:val="24"/>
        </w:rPr>
        <w:t>8154</w:t>
      </w:r>
      <w:r w:rsidRPr="008330CC">
        <w:rPr>
          <w:rFonts w:ascii="Times New Roman" w:hAnsi="Times New Roman"/>
          <w:sz w:val="24"/>
          <w:szCs w:val="24"/>
        </w:rPr>
        <w:t xml:space="preserve"> учащихся.</w:t>
      </w: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проводится модернизация образовательных программ общего образования в соответствии с федеральным государственным стандартом общего образования, которая должна завершиться в 2020 году. На 01.09.201</w:t>
      </w:r>
      <w:r w:rsidR="00845623" w:rsidRPr="008330CC">
        <w:rPr>
          <w:rFonts w:ascii="Times New Roman" w:hAnsi="Times New Roman"/>
          <w:sz w:val="24"/>
          <w:szCs w:val="24"/>
        </w:rPr>
        <w:t>8</w:t>
      </w:r>
      <w:r w:rsidRPr="008330CC">
        <w:rPr>
          <w:rFonts w:ascii="Times New Roman" w:hAnsi="Times New Roman"/>
          <w:sz w:val="24"/>
          <w:szCs w:val="24"/>
        </w:rPr>
        <w:t> в соответствии с новым федеральным государственным стандартом реализуются образовательные программы в параллелях 1-</w:t>
      </w:r>
      <w:r w:rsidR="00845623" w:rsidRPr="008330CC">
        <w:rPr>
          <w:rFonts w:ascii="Times New Roman" w:hAnsi="Times New Roman"/>
          <w:sz w:val="24"/>
          <w:szCs w:val="24"/>
        </w:rPr>
        <w:t>8</w:t>
      </w:r>
      <w:r w:rsidRPr="008330CC">
        <w:rPr>
          <w:rFonts w:ascii="Times New Roman" w:hAnsi="Times New Roman"/>
          <w:sz w:val="24"/>
          <w:szCs w:val="24"/>
        </w:rPr>
        <w:t xml:space="preserve"> классов общеобразовательных организаций.</w:t>
      </w:r>
    </w:p>
    <w:p w:rsidR="003A0A2D" w:rsidRDefault="00021622" w:rsidP="003A0A2D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eastAsia="Times New Roman" w:hAnsi="Times New Roman"/>
          <w:szCs w:val="24"/>
        </w:rPr>
        <w:t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 составляет 8</w:t>
      </w:r>
      <w:r w:rsidR="0085425D" w:rsidRPr="008330CC">
        <w:rPr>
          <w:rFonts w:ascii="Times New Roman" w:eastAsia="Times New Roman" w:hAnsi="Times New Roman"/>
          <w:szCs w:val="24"/>
        </w:rPr>
        <w:t>2</w:t>
      </w:r>
      <w:r w:rsidRPr="008330CC">
        <w:rPr>
          <w:rFonts w:ascii="Times New Roman" w:eastAsia="Times New Roman" w:hAnsi="Times New Roman"/>
          <w:szCs w:val="24"/>
        </w:rPr>
        <w:t>,</w:t>
      </w:r>
      <w:r w:rsidR="0085425D" w:rsidRPr="008330CC">
        <w:rPr>
          <w:rFonts w:ascii="Times New Roman" w:eastAsia="Times New Roman" w:hAnsi="Times New Roman"/>
          <w:szCs w:val="24"/>
        </w:rPr>
        <w:t>58</w:t>
      </w:r>
      <w:r w:rsidRPr="008330CC">
        <w:rPr>
          <w:rFonts w:ascii="Times New Roman" w:eastAsia="Times New Roman" w:hAnsi="Times New Roman"/>
          <w:szCs w:val="24"/>
        </w:rPr>
        <w:t xml:space="preserve">%. </w:t>
      </w:r>
      <w:r w:rsidRPr="008330CC">
        <w:rPr>
          <w:rFonts w:ascii="Times New Roman" w:hAnsi="Times New Roman"/>
          <w:szCs w:val="24"/>
        </w:rPr>
        <w:t>Реализация дополнительных общеразвивающих программ осуществляется на базе 13 общеобразовательных учреждений и 7 учреждений дополнительного образования.</w:t>
      </w:r>
    </w:p>
    <w:p w:rsidR="003A0A2D" w:rsidRPr="009B27E1" w:rsidRDefault="003A0A2D" w:rsidP="003A0A2D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hAnsi="Times New Roman"/>
          <w:szCs w:val="24"/>
        </w:rPr>
        <w:t>В современных условиях дополнительное образование рассматривается как важный дополнительный ресурс для реализации федеральных государственных образовательных стандартов общего образования</w:t>
      </w:r>
      <w:r>
        <w:rPr>
          <w:rFonts w:ascii="Times New Roman" w:hAnsi="Times New Roman"/>
          <w:szCs w:val="24"/>
        </w:rPr>
        <w:t xml:space="preserve">, </w:t>
      </w:r>
      <w:r w:rsidRPr="009B27E1">
        <w:rPr>
          <w:rFonts w:ascii="Times New Roman" w:hAnsi="Times New Roman"/>
          <w:szCs w:val="24"/>
        </w:rPr>
        <w:t>государственной молодежной политики по развитию образования и воспитанию несовершеннолетних. Кроме того, организации дополнительного образования детей совместно с общеобразовательными организациями обеспечивают решение основных задач муниципальной системы образования:</w:t>
      </w:r>
    </w:p>
    <w:p w:rsidR="003A0A2D" w:rsidRPr="009B27E1" w:rsidRDefault="003A0A2D" w:rsidP="003A0A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7E1">
        <w:rPr>
          <w:rFonts w:ascii="Times New Roman" w:hAnsi="Times New Roman"/>
          <w:sz w:val="24"/>
          <w:szCs w:val="24"/>
        </w:rPr>
        <w:t>организацию досуга детей и подростков;</w:t>
      </w:r>
    </w:p>
    <w:p w:rsidR="003A0A2D" w:rsidRPr="009B27E1" w:rsidRDefault="003A0A2D" w:rsidP="003A0A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7E1">
        <w:rPr>
          <w:rFonts w:ascii="Times New Roman" w:hAnsi="Times New Roman"/>
          <w:sz w:val="24"/>
          <w:szCs w:val="24"/>
        </w:rPr>
        <w:t>создание условий для реализации творческого и спортивного потенциала обучающихся и воспитанников;</w:t>
      </w:r>
    </w:p>
    <w:p w:rsidR="003A0A2D" w:rsidRPr="009B27E1" w:rsidRDefault="003A0A2D" w:rsidP="003A0A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7E1">
        <w:rPr>
          <w:rFonts w:ascii="Times New Roman" w:hAnsi="Times New Roman"/>
          <w:sz w:val="24"/>
          <w:szCs w:val="24"/>
        </w:rPr>
        <w:t>осуществление мер поддержки системы воспитания молодежи на основе традиционных для российской культуры духовных, нравственных и патриотических ценностей;</w:t>
      </w:r>
    </w:p>
    <w:p w:rsidR="003A0A2D" w:rsidRPr="009B27E1" w:rsidRDefault="003A0A2D" w:rsidP="003A0A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7E1">
        <w:rPr>
          <w:rFonts w:ascii="Times New Roman" w:hAnsi="Times New Roman"/>
          <w:sz w:val="24"/>
          <w:szCs w:val="24"/>
        </w:rPr>
        <w:t xml:space="preserve">создание условий для </w:t>
      </w:r>
      <w:r w:rsidRPr="009B27E1">
        <w:rPr>
          <w:rFonts w:ascii="Times New Roman" w:eastAsiaTheme="minorHAnsi" w:hAnsi="Times New Roman" w:cstheme="minorBidi"/>
          <w:sz w:val="24"/>
          <w:szCs w:val="24"/>
          <w:lang w:eastAsia="en-US"/>
        </w:rPr>
        <w:t>воспитани</w:t>
      </w:r>
      <w:r w:rsidRPr="009B27E1">
        <w:rPr>
          <w:rFonts w:ascii="Times New Roman" w:hAnsi="Times New Roman"/>
          <w:sz w:val="24"/>
          <w:szCs w:val="24"/>
        </w:rPr>
        <w:t>я</w:t>
      </w:r>
      <w:r w:rsidRPr="009B27E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патриотизма, культуры мирного поведения, межнациональной и межконфессиональной дружбы</w:t>
      </w:r>
      <w:r w:rsidRPr="009B27E1">
        <w:rPr>
          <w:rFonts w:ascii="Times New Roman" w:hAnsi="Times New Roman"/>
          <w:sz w:val="24"/>
          <w:szCs w:val="24"/>
        </w:rPr>
        <w:t>;</w:t>
      </w:r>
    </w:p>
    <w:p w:rsidR="003A0A2D" w:rsidRPr="009B27E1" w:rsidRDefault="003A0A2D" w:rsidP="003A0A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7E1">
        <w:rPr>
          <w:rFonts w:ascii="Times New Roman" w:hAnsi="Times New Roman"/>
          <w:sz w:val="24"/>
          <w:szCs w:val="24"/>
        </w:rPr>
        <w:t>организацию</w:t>
      </w:r>
      <w:r w:rsidRPr="009B27E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обучени</w:t>
      </w:r>
      <w:r w:rsidRPr="009B27E1">
        <w:rPr>
          <w:rFonts w:ascii="Times New Roman" w:hAnsi="Times New Roman"/>
          <w:sz w:val="24"/>
          <w:szCs w:val="24"/>
        </w:rPr>
        <w:t>я</w:t>
      </w:r>
      <w:r w:rsidRPr="009B27E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</w:r>
      <w:r w:rsidRPr="009B27E1">
        <w:rPr>
          <w:rFonts w:ascii="Times New Roman" w:hAnsi="Times New Roman"/>
          <w:sz w:val="24"/>
          <w:szCs w:val="24"/>
        </w:rPr>
        <w:t>;</w:t>
      </w:r>
    </w:p>
    <w:p w:rsidR="003A0A2D" w:rsidRPr="008366EB" w:rsidRDefault="003A0A2D" w:rsidP="003A0A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6EB">
        <w:rPr>
          <w:rFonts w:ascii="Times New Roman" w:hAnsi="Times New Roman"/>
          <w:sz w:val="24"/>
          <w:szCs w:val="24"/>
        </w:rPr>
        <w:t>сохранение достигнутого уровня по обеспечению содержательного, качественного отдыха детей в рамках летней оздоровительной кампании на территории ЗАТО Железногорск.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Приоритетами для образовательных организаций на территории ЗАТО Железногорск являются такие направления развития как: внедрение системы оценки качества дошкольного и общего образования, внедрение и реализация ФГОС общего образования, ФГОС дошкольного образования, ФГОС обучающихся с ограниченными возможностями здоровья, </w:t>
      </w:r>
      <w:r w:rsidR="004525F5" w:rsidRPr="009B27E1">
        <w:rPr>
          <w:rFonts w:ascii="Times New Roman" w:hAnsi="Times New Roman"/>
          <w:sz w:val="24"/>
          <w:szCs w:val="24"/>
        </w:rPr>
        <w:t>Стратегии развития воспитания в Российской Федерации на период до 2025 года,</w:t>
      </w:r>
      <w:r w:rsidR="004525F5" w:rsidRPr="008330CC">
        <w:rPr>
          <w:rFonts w:ascii="Times New Roman" w:hAnsi="Times New Roman"/>
          <w:sz w:val="24"/>
          <w:szCs w:val="24"/>
        </w:rPr>
        <w:t xml:space="preserve"> </w:t>
      </w:r>
      <w:r w:rsidRPr="008330CC">
        <w:rPr>
          <w:rFonts w:ascii="Times New Roman" w:hAnsi="Times New Roman"/>
          <w:sz w:val="24"/>
          <w:szCs w:val="24"/>
        </w:rPr>
        <w:t>профессионального стандарта педагога, использование современных информационных и комму</w:t>
      </w:r>
      <w:r w:rsidR="00C4447B">
        <w:rPr>
          <w:rFonts w:ascii="Times New Roman" w:hAnsi="Times New Roman"/>
          <w:sz w:val="24"/>
          <w:szCs w:val="24"/>
        </w:rPr>
        <w:t>н</w:t>
      </w:r>
      <w:r w:rsidRPr="008330CC">
        <w:rPr>
          <w:rFonts w:ascii="Times New Roman" w:hAnsi="Times New Roman"/>
          <w:sz w:val="24"/>
          <w:szCs w:val="24"/>
        </w:rPr>
        <w:t>икационных технологий в образовании.</w:t>
      </w:r>
    </w:p>
    <w:p w:rsidR="00E1098A" w:rsidRPr="008330CC" w:rsidRDefault="00E1098A" w:rsidP="00E1098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На 01.10.2018  в ЗАТО Железногорск проживали 220 детей-сирот и детей, оставшихся без попечения родителей. Из них 183 находились под опекой и в приемных семьях, остальные – в учреждениях для детей указанной категории. Этот факт свидетельствует о необходимости дальнейшего развития института социального родительства. </w:t>
      </w:r>
    </w:p>
    <w:p w:rsidR="00E1098A" w:rsidRPr="008330CC" w:rsidRDefault="00E1098A" w:rsidP="00E1098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На учете в министерстве образования Красноярского края на 01.10.2018 состояли 89 детей, оставшихся без попечения родителей, лиц из числа детей-сирот и детей, оставшихся без попечения родителей, которые имеют право на получение отдельного жилого помещения в ЗАТО Железногорск. Приобретение жилых помещений с целью оказания государственной поддержки детям-сиротам, детям, оставшимся без попечения родителей, лицам из их числа - еще один приоритет в работе с указанной категорией граждан. </w:t>
      </w:r>
    </w:p>
    <w:p w:rsidR="001F0392" w:rsidRPr="008330CC" w:rsidRDefault="001F0392" w:rsidP="000A6A6A">
      <w:pPr>
        <w:tabs>
          <w:tab w:val="left" w:pos="4776"/>
        </w:tabs>
        <w:jc w:val="center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3. Приоритеты и цели социально-экономического развития в сфере образования, описание основных целей и задач муниципальной Программы, прогноз развития сферы образования и планируемые макроэкономические показатели по итогам реализации муниципальной Программы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 xml:space="preserve"> 3.1 Приоритеты развития в сфере образования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Стратегическая цель развития муниципальной системы образования – повышение доступности качественного образования современного уровня, соответствующего требованиям инновационного развития экономики ЗАТО Железногорск, региона и потребностям граждан.</w:t>
      </w: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1F0392" w:rsidRPr="008330CC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:rsidR="001F0392" w:rsidRPr="008330CC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в системе общего образования – повышение доступности и качества образования, в 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:rsidR="001F0392" w:rsidRPr="008330CC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:rsidR="001F0392" w:rsidRPr="008330CC" w:rsidRDefault="001F0392" w:rsidP="000A6A6A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Предполагается:</w:t>
      </w:r>
    </w:p>
    <w:p w:rsidR="00FF0A3C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совершенствование кадровой политики, внедрение механизмов эффективного контракта, разработка и реализация комплекса мер, направленных на привлечение и закрепление молодых учителей в образовательных организациях ЗАТО Железногорск</w:t>
      </w:r>
      <w:r w:rsidR="00FF0A3C" w:rsidRPr="008330CC">
        <w:rPr>
          <w:rFonts w:ascii="Times New Roman" w:hAnsi="Times New Roman"/>
          <w:sz w:val="24"/>
          <w:szCs w:val="24"/>
        </w:rPr>
        <w:t>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организаций на уровне средней заработной платы в сфере общего образования;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социализация детей с ограниченными возможностями здоровья через развитие инклюзивного образования;</w:t>
      </w:r>
    </w:p>
    <w:p w:rsidR="002F6D73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сохранение здоровья детей через совершенствование организации питания обучающихся и воспитанников в образовательных организациях; использование здоровьесберегающих технологий в образовательном процессе;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4C5892" w:rsidRPr="008330CC">
        <w:rPr>
          <w:rFonts w:ascii="Times New Roman" w:hAnsi="Times New Roman"/>
          <w:sz w:val="24"/>
          <w:szCs w:val="24"/>
        </w:rPr>
        <w:t>дальнейшее развитие практики семейного устройства детей-сирот,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родителей.</w:t>
      </w:r>
    </w:p>
    <w:p w:rsidR="00600876" w:rsidRPr="008330CC" w:rsidRDefault="00600876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3.2 Цели и задачи муниципальной Программы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Задачи, решаемые в рамках муниципальной Программы: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hAnsi="Times New Roman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4. 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образования на территории ЗАТО Железногорск</w:t>
      </w: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Cs w:val="24"/>
        </w:rPr>
      </w:pP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hAnsi="Times New Roman"/>
          <w:szCs w:val="24"/>
        </w:rPr>
        <w:t>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экономики ЗАТО Железногорск; обеспечит государственную поддержку детей-сирот, оздоровление детей в летний период.</w:t>
      </w:r>
    </w:p>
    <w:p w:rsidR="00EC7A0D" w:rsidRPr="008330CC" w:rsidRDefault="00EC7A0D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hAnsi="Times New Roman"/>
          <w:szCs w:val="24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№ 1 к паспорту программы, значения целевых показателей на долгосрочный период представлены в приложении № 2 к паспорту программы.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C7A0D" w:rsidRPr="008330CC" w:rsidRDefault="00EC7A0D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5. 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1098A" w:rsidRPr="008330CC" w:rsidRDefault="00E1098A" w:rsidP="00E1098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 xml:space="preserve">Сроки реализации муниципальной Программы – </w:t>
      </w:r>
      <w:r w:rsidRPr="008330CC">
        <w:rPr>
          <w:rFonts w:ascii="Times New Roman" w:hAnsi="Times New Roman"/>
          <w:sz w:val="24"/>
          <w:szCs w:val="24"/>
        </w:rPr>
        <w:t>2019-2021 годы.</w:t>
      </w:r>
    </w:p>
    <w:p w:rsidR="00600876" w:rsidRPr="008330CC" w:rsidRDefault="00600876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Контрольные этапы и сроки их реализации с указанием промежуточных показателей приведены в Приложении № 1 к паспорту муниципальной Программы.</w:t>
      </w: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C4447B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4447B">
        <w:rPr>
          <w:rFonts w:ascii="Times New Roman" w:hAnsi="Times New Roman"/>
          <w:sz w:val="24"/>
          <w:szCs w:val="24"/>
          <w:lang w:eastAsia="ar-SA"/>
        </w:rPr>
        <w:t>6. 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1F0392" w:rsidRPr="00C4447B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E1098A" w:rsidRPr="008330CC" w:rsidRDefault="00E1098A" w:rsidP="00E1098A">
      <w:pPr>
        <w:pStyle w:val="ConsNormal"/>
        <w:widowControl/>
        <w:suppressAutoHyphens/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C4447B">
        <w:rPr>
          <w:rFonts w:ascii="Times New Roman" w:hAnsi="Times New Roman"/>
          <w:sz w:val="24"/>
          <w:szCs w:val="24"/>
          <w:lang w:eastAsia="ar-SA"/>
        </w:rPr>
        <w:t>В рамках муниципальной Программы в период с 2019 по 2021 годы будут реализованы 2 подпрограммы.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Подпрограмма 2 «Государственная поддержка детей</w:t>
      </w:r>
      <w:r w:rsidR="00062E3C" w:rsidRPr="008330C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330CC">
        <w:rPr>
          <w:rFonts w:ascii="Times New Roman" w:hAnsi="Times New Roman"/>
          <w:sz w:val="24"/>
          <w:szCs w:val="24"/>
          <w:lang w:eastAsia="ar-SA"/>
        </w:rPr>
        <w:t>сирот, расширение практики применения семейных форм воспитания».</w:t>
      </w: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Мероприятия подпрограмм муниципальной Программы и сроки их реализации приведены в приложении № 2 к подпрограмме «Развитие дошкольного, общего и дополнительного образования детей» и Приложении № 2 к подпрограмме «Государственная поддержка детей сирот, расширение практики применения семейных форм воспитания».</w:t>
      </w:r>
    </w:p>
    <w:p w:rsidR="001F0392" w:rsidRPr="008330CC" w:rsidRDefault="001F0392" w:rsidP="003F1BE1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Ожидаемые результаты реализации подпрограмм муниципальной Программы.</w:t>
      </w:r>
    </w:p>
    <w:p w:rsidR="0082701E" w:rsidRPr="008330CC" w:rsidRDefault="0082701E" w:rsidP="0082701E">
      <w:pPr>
        <w:pStyle w:val="ConsNormal"/>
        <w:widowControl/>
        <w:suppressAutoHyphens/>
        <w:ind w:left="709"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Ежегодно: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5490 детей получат услуги дошкольного образования;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без взимания родительской платы в муниципальных дошкольных образовательных организациях (группах) будет содержаться 55 детей;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будет обеспечено 100% заявителей;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8079 человек получат услуги общего образования;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811 обучающихся из малообеспеченных семей и обучающихся с ограниченными возможностями здоровья получат бесплатное школьное питание;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4844 человек получат услуги дополнительного образования;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80% обучающихся по программам общего образования будут участвовать в олимпиадах и конкурсах муниципального, регионального и всероссийского уровня;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будет организован отдых и оздоровление в летний период в загородных лагерях для 1479 человек (из них 34 – дети-сироты);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1874 ребенка получат питание в лагерях с дневным пребыванием детей;</w:t>
      </w:r>
    </w:p>
    <w:p w:rsidR="0082701E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будет компенсирована стоимость путевки для отдыха 4-х детей-сирот в загородных оздоровительных</w:t>
      </w:r>
      <w:r>
        <w:rPr>
          <w:rFonts w:ascii="Times New Roman" w:eastAsia="Times New Roman" w:hAnsi="Times New Roman"/>
          <w:sz w:val="24"/>
          <w:szCs w:val="24"/>
        </w:rPr>
        <w:t xml:space="preserve"> учреждениях на территории края</w:t>
      </w:r>
      <w:r w:rsidRPr="0061644C">
        <w:rPr>
          <w:rFonts w:ascii="Times New Roman" w:eastAsia="Times New Roman" w:hAnsi="Times New Roman"/>
          <w:sz w:val="24"/>
          <w:szCs w:val="24"/>
        </w:rPr>
        <w:t>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8330CC">
        <w:rPr>
          <w:rFonts w:ascii="Times New Roman" w:eastAsia="Times New Roman" w:hAnsi="Times New Roman"/>
          <w:sz w:val="24"/>
          <w:szCs w:val="24"/>
        </w:rPr>
        <w:t xml:space="preserve"> период 2019-2021  будут приобретены </w:t>
      </w:r>
      <w:r>
        <w:rPr>
          <w:rFonts w:ascii="Times New Roman" w:eastAsia="Times New Roman" w:hAnsi="Times New Roman"/>
          <w:sz w:val="24"/>
          <w:szCs w:val="24"/>
        </w:rPr>
        <w:t>10</w:t>
      </w:r>
      <w:r w:rsidRPr="008330CC">
        <w:rPr>
          <w:rFonts w:ascii="Times New Roman" w:eastAsia="Times New Roman" w:hAnsi="Times New Roman"/>
          <w:sz w:val="24"/>
          <w:szCs w:val="24"/>
        </w:rPr>
        <w:t xml:space="preserve"> квартир для передачи по договору найма детям-сиротам, детям, оставшимся без попечения родителей, лицам из их числа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2701E" w:rsidRPr="008330CC" w:rsidRDefault="0082701E" w:rsidP="0082701E">
      <w:pPr>
        <w:pStyle w:val="a3"/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Будет выполнено</w:t>
      </w:r>
      <w:r w:rsidRPr="008330CC">
        <w:rPr>
          <w:rFonts w:ascii="Times New Roman" w:eastAsia="Times New Roman" w:hAnsi="Times New Roman"/>
          <w:sz w:val="24"/>
          <w:szCs w:val="24"/>
          <w:lang w:val="en-US"/>
        </w:rPr>
        <w:t>:</w:t>
      </w:r>
      <w:r w:rsidRPr="008330C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изготовление ПСД, капитальный ремонт в  МБДОУ № 37;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завершение работ по благоустройству физкультурно-спортивной зоны территории МБОУ Школа № 106;</w:t>
      </w:r>
    </w:p>
    <w:p w:rsidR="0082701E" w:rsidRPr="008330CC" w:rsidRDefault="0082701E" w:rsidP="0082701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обновление мебели в учебных классах МБУ ДО "ДХШ", приобретение музыкальных инструментов для  МБУ ДО ДШИ", "ДШИ № 2".</w:t>
      </w:r>
    </w:p>
    <w:p w:rsidR="0082701E" w:rsidRDefault="0082701E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7. Информация о распределении планируемых расходов по подпрограммам и отдельным мероприятиям муниципальной Программы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Информация о распределении планируемых расходов по подпрограммам муниципальной Программы приведена в Приложении № 1 к муниципальной Программе ЗАТО Железногорск.</w:t>
      </w:r>
    </w:p>
    <w:p w:rsidR="003D3BC0" w:rsidRPr="008330CC" w:rsidRDefault="003D3BC0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Контроль за целевым и эффективным использованием средств местного бюджета осуществляется в соответствии с действующим законодательством.</w:t>
      </w:r>
    </w:p>
    <w:p w:rsidR="00D428CD" w:rsidRPr="008330CC" w:rsidRDefault="00D428CD" w:rsidP="000A6A6A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664B54" w:rsidRPr="008330CC" w:rsidRDefault="001F0392" w:rsidP="00664B5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30CC">
        <w:rPr>
          <w:rFonts w:ascii="Times New Roman" w:hAnsi="Times New Roman" w:cs="Times New Roman"/>
          <w:sz w:val="24"/>
          <w:szCs w:val="24"/>
          <w:lang w:eastAsia="ar-SA"/>
        </w:rPr>
        <w:t xml:space="preserve">8. </w:t>
      </w:r>
      <w:r w:rsidR="00664B54" w:rsidRPr="008330CC"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82701E" w:rsidRPr="008330CC" w:rsidRDefault="0082701E" w:rsidP="0082701E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5 </w:t>
      </w:r>
      <w:r>
        <w:rPr>
          <w:rFonts w:ascii="Times New Roman" w:hAnsi="Times New Roman"/>
          <w:sz w:val="24"/>
          <w:szCs w:val="24"/>
        </w:rPr>
        <w:t>204</w:t>
      </w:r>
      <w:r w:rsidRPr="008330C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697</w:t>
      </w:r>
      <w:r w:rsidRPr="008330C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307</w:t>
      </w:r>
      <w:r w:rsidRPr="008330C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32</w:t>
      </w:r>
      <w:r w:rsidRPr="008330CC">
        <w:rPr>
          <w:rFonts w:ascii="Times New Roman" w:hAnsi="Times New Roman"/>
          <w:sz w:val="24"/>
          <w:szCs w:val="24"/>
        </w:rPr>
        <w:t xml:space="preserve"> руб., из них:</w:t>
      </w:r>
    </w:p>
    <w:p w:rsidR="0082701E" w:rsidRPr="008330CC" w:rsidRDefault="0082701E" w:rsidP="0082701E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 счет федерального бюджета – 0,00 руб.;</w:t>
      </w:r>
    </w:p>
    <w:p w:rsidR="0082701E" w:rsidRPr="008330CC" w:rsidRDefault="0082701E" w:rsidP="0082701E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 счет краевого бюджета – 3 3</w:t>
      </w:r>
      <w:r>
        <w:rPr>
          <w:rFonts w:ascii="Times New Roman" w:hAnsi="Times New Roman"/>
          <w:sz w:val="24"/>
          <w:szCs w:val="24"/>
        </w:rPr>
        <w:t>29 </w:t>
      </w:r>
      <w:r w:rsidRPr="008330CC">
        <w:rPr>
          <w:rFonts w:ascii="Times New Roman" w:hAnsi="Times New Roman"/>
          <w:sz w:val="24"/>
          <w:szCs w:val="24"/>
        </w:rPr>
        <w:t>78</w:t>
      </w:r>
      <w:r>
        <w:rPr>
          <w:rFonts w:ascii="Times New Roman" w:hAnsi="Times New Roman"/>
          <w:sz w:val="24"/>
          <w:szCs w:val="24"/>
        </w:rPr>
        <w:t>0 060</w:t>
      </w:r>
      <w:r w:rsidRPr="008330CC">
        <w:rPr>
          <w:rFonts w:ascii="Times New Roman" w:hAnsi="Times New Roman"/>
          <w:sz w:val="24"/>
          <w:szCs w:val="24"/>
        </w:rPr>
        <w:t>,00 руб.;</w:t>
      </w:r>
    </w:p>
    <w:p w:rsidR="0082701E" w:rsidRPr="008330CC" w:rsidRDefault="0082701E" w:rsidP="0082701E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 счет местного бюджета –  1 8</w:t>
      </w:r>
      <w:r>
        <w:rPr>
          <w:rFonts w:ascii="Times New Roman" w:hAnsi="Times New Roman"/>
          <w:sz w:val="24"/>
          <w:szCs w:val="24"/>
        </w:rPr>
        <w:t>74 917 </w:t>
      </w:r>
      <w:r w:rsidRPr="008330C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47</w:t>
      </w:r>
      <w:r w:rsidRPr="008330C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32</w:t>
      </w:r>
      <w:r w:rsidRPr="008330CC">
        <w:rPr>
          <w:rFonts w:ascii="Times New Roman" w:hAnsi="Times New Roman"/>
          <w:sz w:val="24"/>
          <w:szCs w:val="24"/>
        </w:rPr>
        <w:t xml:space="preserve"> руб.</w:t>
      </w:r>
    </w:p>
    <w:p w:rsidR="0082701E" w:rsidRPr="008330CC" w:rsidRDefault="0082701E" w:rsidP="0082701E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Объемы и источники финансирования приведены в Приложении № 2 к муниципальной Программе  ЗАТО Железногорск.</w:t>
      </w:r>
    </w:p>
    <w:p w:rsidR="001F0392" w:rsidRPr="008330CC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9.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Информация о сводных показателях муниципальных заданий приведена в Приложении № 3 к муниципальной Программе ЗАТО Железногорск.</w:t>
      </w: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F30A6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Главный специалист по образованию </w:t>
      </w:r>
    </w:p>
    <w:p w:rsidR="001F0392" w:rsidRPr="00711CED" w:rsidRDefault="001F0392" w:rsidP="00F30A6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</w:t>
      </w:r>
      <w:r w:rsidR="002F28B7" w:rsidRPr="008330CC">
        <w:rPr>
          <w:rFonts w:ascii="Times New Roman" w:hAnsi="Times New Roman"/>
          <w:sz w:val="24"/>
          <w:szCs w:val="24"/>
        </w:rPr>
        <w:t>О.В. Михайлова</w:t>
      </w:r>
    </w:p>
    <w:p w:rsidR="001F0392" w:rsidRPr="00711CED" w:rsidRDefault="001F0392">
      <w:pPr>
        <w:rPr>
          <w:rFonts w:ascii="Times New Roman" w:hAnsi="Times New Roman"/>
          <w:sz w:val="24"/>
          <w:szCs w:val="24"/>
        </w:rPr>
      </w:pPr>
    </w:p>
    <w:sectPr w:rsidR="001F0392" w:rsidRPr="00711CED" w:rsidSect="00B3158D">
      <w:footerReference w:type="default" r:id="rId8"/>
      <w:pgSz w:w="11906" w:h="16838"/>
      <w:pgMar w:top="1134" w:right="850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410" w:rsidRDefault="000D6410" w:rsidP="00B3158D">
      <w:r>
        <w:separator/>
      </w:r>
    </w:p>
  </w:endnote>
  <w:endnote w:type="continuationSeparator" w:id="0">
    <w:p w:rsidR="000D6410" w:rsidRDefault="000D6410" w:rsidP="00B3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163230"/>
      <w:docPartObj>
        <w:docPartGallery w:val="Page Numbers (Bottom of Page)"/>
        <w:docPartUnique/>
      </w:docPartObj>
    </w:sdtPr>
    <w:sdtEndPr/>
    <w:sdtContent>
      <w:p w:rsidR="00B3158D" w:rsidRDefault="00B315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AC3">
          <w:rPr>
            <w:noProof/>
          </w:rPr>
          <w:t>3</w:t>
        </w:r>
        <w:r>
          <w:fldChar w:fldCharType="end"/>
        </w:r>
      </w:p>
    </w:sdtContent>
  </w:sdt>
  <w:p w:rsidR="00B3158D" w:rsidRDefault="00B3158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410" w:rsidRDefault="000D6410" w:rsidP="00B3158D">
      <w:r>
        <w:separator/>
      </w:r>
    </w:p>
  </w:footnote>
  <w:footnote w:type="continuationSeparator" w:id="0">
    <w:p w:rsidR="000D6410" w:rsidRDefault="000D6410" w:rsidP="00B3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6738C"/>
    <w:multiLevelType w:val="hybridMultilevel"/>
    <w:tmpl w:val="1F625456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6A6A"/>
    <w:rsid w:val="00001607"/>
    <w:rsid w:val="0000316E"/>
    <w:rsid w:val="00021622"/>
    <w:rsid w:val="00021FDF"/>
    <w:rsid w:val="00042C5C"/>
    <w:rsid w:val="00054FE3"/>
    <w:rsid w:val="00061C7E"/>
    <w:rsid w:val="00062E3C"/>
    <w:rsid w:val="00072C61"/>
    <w:rsid w:val="0008379E"/>
    <w:rsid w:val="00090039"/>
    <w:rsid w:val="00091596"/>
    <w:rsid w:val="000A6A6A"/>
    <w:rsid w:val="000C3F08"/>
    <w:rsid w:val="000D4C96"/>
    <w:rsid w:val="000D6410"/>
    <w:rsid w:val="000F735B"/>
    <w:rsid w:val="000F7F1C"/>
    <w:rsid w:val="0011403F"/>
    <w:rsid w:val="0016340A"/>
    <w:rsid w:val="00173F4C"/>
    <w:rsid w:val="0017715C"/>
    <w:rsid w:val="001C6214"/>
    <w:rsid w:val="001E2FF5"/>
    <w:rsid w:val="001E3BA8"/>
    <w:rsid w:val="001F0392"/>
    <w:rsid w:val="001F2141"/>
    <w:rsid w:val="00215894"/>
    <w:rsid w:val="002168B2"/>
    <w:rsid w:val="00224196"/>
    <w:rsid w:val="002268FD"/>
    <w:rsid w:val="0022786D"/>
    <w:rsid w:val="00271B38"/>
    <w:rsid w:val="002F28B7"/>
    <w:rsid w:val="002F6D73"/>
    <w:rsid w:val="003013E1"/>
    <w:rsid w:val="00302EBF"/>
    <w:rsid w:val="00311545"/>
    <w:rsid w:val="0031309E"/>
    <w:rsid w:val="0033147E"/>
    <w:rsid w:val="003764E7"/>
    <w:rsid w:val="003779DB"/>
    <w:rsid w:val="003861A3"/>
    <w:rsid w:val="003A0A2D"/>
    <w:rsid w:val="003C13E3"/>
    <w:rsid w:val="003D281B"/>
    <w:rsid w:val="003D3BC0"/>
    <w:rsid w:val="003D7B1E"/>
    <w:rsid w:val="003F1BE1"/>
    <w:rsid w:val="00444623"/>
    <w:rsid w:val="004525F5"/>
    <w:rsid w:val="00457DAC"/>
    <w:rsid w:val="00491E09"/>
    <w:rsid w:val="00492195"/>
    <w:rsid w:val="004A42E4"/>
    <w:rsid w:val="004C5892"/>
    <w:rsid w:val="004D47A6"/>
    <w:rsid w:val="004D6849"/>
    <w:rsid w:val="004D75CE"/>
    <w:rsid w:val="00513075"/>
    <w:rsid w:val="0051702E"/>
    <w:rsid w:val="005261DD"/>
    <w:rsid w:val="00570DBA"/>
    <w:rsid w:val="00582B8F"/>
    <w:rsid w:val="00591573"/>
    <w:rsid w:val="005B1EA8"/>
    <w:rsid w:val="005D1A3B"/>
    <w:rsid w:val="005D76EC"/>
    <w:rsid w:val="005F40E3"/>
    <w:rsid w:val="005F6E80"/>
    <w:rsid w:val="00600876"/>
    <w:rsid w:val="00601C93"/>
    <w:rsid w:val="00605BE8"/>
    <w:rsid w:val="0061644C"/>
    <w:rsid w:val="00650525"/>
    <w:rsid w:val="00655F9F"/>
    <w:rsid w:val="00662D70"/>
    <w:rsid w:val="00664B54"/>
    <w:rsid w:val="00677EDD"/>
    <w:rsid w:val="00692778"/>
    <w:rsid w:val="006B5031"/>
    <w:rsid w:val="006F7FCD"/>
    <w:rsid w:val="007013A5"/>
    <w:rsid w:val="007100ED"/>
    <w:rsid w:val="00711CED"/>
    <w:rsid w:val="0074345F"/>
    <w:rsid w:val="00751C19"/>
    <w:rsid w:val="00760F0B"/>
    <w:rsid w:val="007A2FF2"/>
    <w:rsid w:val="007E77B9"/>
    <w:rsid w:val="007F1977"/>
    <w:rsid w:val="0080770C"/>
    <w:rsid w:val="0082701E"/>
    <w:rsid w:val="00831B9C"/>
    <w:rsid w:val="008330CC"/>
    <w:rsid w:val="00843B0F"/>
    <w:rsid w:val="00845623"/>
    <w:rsid w:val="0085425D"/>
    <w:rsid w:val="0086402B"/>
    <w:rsid w:val="008773A0"/>
    <w:rsid w:val="008F0A8F"/>
    <w:rsid w:val="009347C1"/>
    <w:rsid w:val="009502D4"/>
    <w:rsid w:val="00952DD4"/>
    <w:rsid w:val="00953668"/>
    <w:rsid w:val="009753AA"/>
    <w:rsid w:val="00976CD0"/>
    <w:rsid w:val="009A1AC3"/>
    <w:rsid w:val="009A4FA3"/>
    <w:rsid w:val="009B27E1"/>
    <w:rsid w:val="009B5CD4"/>
    <w:rsid w:val="00A23FCE"/>
    <w:rsid w:val="00A35CCC"/>
    <w:rsid w:val="00A372FB"/>
    <w:rsid w:val="00A50839"/>
    <w:rsid w:val="00A9464D"/>
    <w:rsid w:val="00AA69AA"/>
    <w:rsid w:val="00AE3C87"/>
    <w:rsid w:val="00B07A43"/>
    <w:rsid w:val="00B25B09"/>
    <w:rsid w:val="00B27810"/>
    <w:rsid w:val="00B3158D"/>
    <w:rsid w:val="00B32A60"/>
    <w:rsid w:val="00B55929"/>
    <w:rsid w:val="00B55955"/>
    <w:rsid w:val="00B60F08"/>
    <w:rsid w:val="00B667AF"/>
    <w:rsid w:val="00B7370D"/>
    <w:rsid w:val="00B73A33"/>
    <w:rsid w:val="00B8616A"/>
    <w:rsid w:val="00B90853"/>
    <w:rsid w:val="00BA0C74"/>
    <w:rsid w:val="00BB12A1"/>
    <w:rsid w:val="00BC19BD"/>
    <w:rsid w:val="00BD1383"/>
    <w:rsid w:val="00BF4170"/>
    <w:rsid w:val="00C30690"/>
    <w:rsid w:val="00C4447B"/>
    <w:rsid w:val="00C5695E"/>
    <w:rsid w:val="00C56FF7"/>
    <w:rsid w:val="00C876C7"/>
    <w:rsid w:val="00CB21F1"/>
    <w:rsid w:val="00CC2C29"/>
    <w:rsid w:val="00CE0C04"/>
    <w:rsid w:val="00D13A53"/>
    <w:rsid w:val="00D321DE"/>
    <w:rsid w:val="00D428CD"/>
    <w:rsid w:val="00D44F94"/>
    <w:rsid w:val="00DC7D2A"/>
    <w:rsid w:val="00DD376A"/>
    <w:rsid w:val="00DE1CC5"/>
    <w:rsid w:val="00DE2AED"/>
    <w:rsid w:val="00E1098A"/>
    <w:rsid w:val="00E1393B"/>
    <w:rsid w:val="00E149DE"/>
    <w:rsid w:val="00E15CD5"/>
    <w:rsid w:val="00E253D2"/>
    <w:rsid w:val="00E607F1"/>
    <w:rsid w:val="00E939E2"/>
    <w:rsid w:val="00EB2880"/>
    <w:rsid w:val="00EB2D0C"/>
    <w:rsid w:val="00EC7A0D"/>
    <w:rsid w:val="00ED1E0C"/>
    <w:rsid w:val="00ED4881"/>
    <w:rsid w:val="00EE3773"/>
    <w:rsid w:val="00F125AF"/>
    <w:rsid w:val="00F12AD2"/>
    <w:rsid w:val="00F14B79"/>
    <w:rsid w:val="00F16079"/>
    <w:rsid w:val="00F30A65"/>
    <w:rsid w:val="00F321FC"/>
    <w:rsid w:val="00F46C45"/>
    <w:rsid w:val="00F677A1"/>
    <w:rsid w:val="00F76CBA"/>
    <w:rsid w:val="00F82AE7"/>
    <w:rsid w:val="00F95A9E"/>
    <w:rsid w:val="00F95E63"/>
    <w:rsid w:val="00FA581B"/>
    <w:rsid w:val="00FA590E"/>
    <w:rsid w:val="00FA7914"/>
    <w:rsid w:val="00FB4AE2"/>
    <w:rsid w:val="00FD0F5A"/>
    <w:rsid w:val="00FE552A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482A50"/>
  <w15:docId w15:val="{D9FDB0ED-3AA9-41F1-889D-06C6E9EC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B8AE-4B13-4099-BECB-9BD577FF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11</Pages>
  <Words>3985</Words>
  <Characters>22716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Хамутникова Юлия Викторовна</cp:lastModifiedBy>
  <cp:revision>160</cp:revision>
  <cp:lastPrinted>2019-03-19T11:02:00Z</cp:lastPrinted>
  <dcterms:created xsi:type="dcterms:W3CDTF">2017-10-16T11:49:00Z</dcterms:created>
  <dcterms:modified xsi:type="dcterms:W3CDTF">2019-04-01T04:57:00Z</dcterms:modified>
</cp:coreProperties>
</file>